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C45E" w14:textId="77777777" w:rsidR="003339B7" w:rsidRPr="0058334C" w:rsidRDefault="003339B7" w:rsidP="00C35FED">
      <w:pPr>
        <w:jc w:val="center"/>
        <w:rPr>
          <w:sz w:val="28"/>
          <w:szCs w:val="28"/>
        </w:rPr>
      </w:pPr>
      <w:r w:rsidRPr="0058334C">
        <w:rPr>
          <w:i/>
          <w:sz w:val="28"/>
          <w:szCs w:val="28"/>
        </w:rPr>
        <w:t>НАГРАДА „</w:t>
      </w:r>
      <w:proofErr w:type="spellStart"/>
      <w:r w:rsidRPr="0058334C">
        <w:rPr>
          <w:sz w:val="28"/>
          <w:szCs w:val="28"/>
        </w:rPr>
        <w:t>Акад</w:t>
      </w:r>
      <w:proofErr w:type="spellEnd"/>
      <w:r w:rsidRPr="0058334C">
        <w:rPr>
          <w:sz w:val="28"/>
          <w:szCs w:val="28"/>
        </w:rPr>
        <w:t xml:space="preserve">. </w:t>
      </w:r>
      <w:proofErr w:type="spellStart"/>
      <w:r w:rsidRPr="0058334C">
        <w:rPr>
          <w:sz w:val="28"/>
          <w:szCs w:val="28"/>
        </w:rPr>
        <w:t>Петър</w:t>
      </w:r>
      <w:proofErr w:type="spellEnd"/>
      <w:r w:rsidRPr="0058334C">
        <w:rPr>
          <w:sz w:val="28"/>
          <w:szCs w:val="28"/>
        </w:rPr>
        <w:t xml:space="preserve"> </w:t>
      </w:r>
      <w:proofErr w:type="spellStart"/>
      <w:r w:rsidRPr="0058334C">
        <w:rPr>
          <w:sz w:val="28"/>
          <w:szCs w:val="28"/>
        </w:rPr>
        <w:t>Кралчевски</w:t>
      </w:r>
      <w:proofErr w:type="spellEnd"/>
      <w:r w:rsidRPr="0058334C">
        <w:rPr>
          <w:sz w:val="28"/>
          <w:szCs w:val="28"/>
        </w:rPr>
        <w:t>“</w:t>
      </w:r>
      <w:r w:rsidRPr="0058334C">
        <w:rPr>
          <w:sz w:val="28"/>
          <w:szCs w:val="28"/>
        </w:rPr>
        <w:br/>
      </w:r>
    </w:p>
    <w:p w14:paraId="0D6F3047" w14:textId="77777777" w:rsidR="003339B7" w:rsidRDefault="003339B7" w:rsidP="003339B7">
      <w:pPr>
        <w:jc w:val="center"/>
      </w:pPr>
      <w:proofErr w:type="spellStart"/>
      <w:r w:rsidRPr="0058334C">
        <w:rPr>
          <w:sz w:val="28"/>
          <w:szCs w:val="28"/>
        </w:rPr>
        <w:t>Конкурс</w:t>
      </w:r>
      <w:proofErr w:type="spellEnd"/>
      <w:r w:rsidRPr="0058334C">
        <w:rPr>
          <w:sz w:val="28"/>
          <w:szCs w:val="28"/>
        </w:rPr>
        <w:t xml:space="preserve"> </w:t>
      </w:r>
      <w:proofErr w:type="spellStart"/>
      <w:r w:rsidRPr="0058334C">
        <w:rPr>
          <w:sz w:val="28"/>
          <w:szCs w:val="28"/>
        </w:rPr>
        <w:t>за</w:t>
      </w:r>
      <w:proofErr w:type="spellEnd"/>
      <w:r w:rsidRPr="0058334C">
        <w:rPr>
          <w:sz w:val="28"/>
          <w:szCs w:val="28"/>
        </w:rPr>
        <w:t xml:space="preserve"> </w:t>
      </w:r>
      <w:proofErr w:type="spellStart"/>
      <w:r w:rsidRPr="0058334C">
        <w:rPr>
          <w:sz w:val="28"/>
          <w:szCs w:val="28"/>
        </w:rPr>
        <w:t>ученици</w:t>
      </w:r>
      <w:proofErr w:type="spellEnd"/>
      <w:r w:rsidRPr="0058334C">
        <w:rPr>
          <w:sz w:val="28"/>
          <w:szCs w:val="28"/>
        </w:rPr>
        <w:t xml:space="preserve"> </w:t>
      </w:r>
      <w:proofErr w:type="spellStart"/>
      <w:r w:rsidRPr="0058334C">
        <w:rPr>
          <w:sz w:val="28"/>
          <w:szCs w:val="28"/>
        </w:rPr>
        <w:t>от</w:t>
      </w:r>
      <w:proofErr w:type="spellEnd"/>
      <w:r w:rsidRPr="0058334C">
        <w:rPr>
          <w:sz w:val="28"/>
          <w:szCs w:val="28"/>
        </w:rPr>
        <w:t xml:space="preserve"> 10., 11. и 12. </w:t>
      </w:r>
      <w:proofErr w:type="spellStart"/>
      <w:r w:rsidRPr="0058334C">
        <w:rPr>
          <w:sz w:val="28"/>
          <w:szCs w:val="28"/>
        </w:rPr>
        <w:t>клас</w:t>
      </w:r>
      <w:proofErr w:type="spellEnd"/>
      <w:r>
        <w:br/>
      </w:r>
    </w:p>
    <w:p w14:paraId="7D9BDD5E" w14:textId="77777777" w:rsidR="003339B7" w:rsidRDefault="003339B7" w:rsidP="003339B7">
      <w:pPr>
        <w:spacing w:before="240" w:after="120"/>
      </w:pPr>
      <w:r>
        <w:rPr>
          <w:b/>
          <w:sz w:val="28"/>
        </w:rPr>
        <w:t>ОБЩА ИНФОРМАЦИЯ</w:t>
      </w:r>
    </w:p>
    <w:p w14:paraId="0FE0F8E0" w14:textId="77777777" w:rsidR="003339B7" w:rsidRDefault="003339B7" w:rsidP="003339B7">
      <w:proofErr w:type="spellStart"/>
      <w:r>
        <w:t>Голямата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: 3000 </w:t>
      </w:r>
      <w:proofErr w:type="spellStart"/>
      <w:r>
        <w:t>лв</w:t>
      </w:r>
      <w:proofErr w:type="spellEnd"/>
      <w:r>
        <w:t xml:space="preserve"> и </w:t>
      </w:r>
      <w:proofErr w:type="spellStart"/>
      <w:r>
        <w:t>грамота</w:t>
      </w:r>
      <w:proofErr w:type="spellEnd"/>
      <w:r>
        <w:t>.</w:t>
      </w:r>
    </w:p>
    <w:p w14:paraId="24A6740D" w14:textId="77777777" w:rsidR="00C35FED" w:rsidRDefault="003339B7" w:rsidP="000E6990">
      <w:pPr>
        <w:rPr>
          <w:b/>
          <w:sz w:val="28"/>
        </w:rPr>
      </w:pPr>
      <w:proofErr w:type="spellStart"/>
      <w:r>
        <w:t>Конкурсът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 xml:space="preserve"> в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етапа</w:t>
      </w:r>
      <w:proofErr w:type="spellEnd"/>
      <w:r>
        <w:t>:</w:t>
      </w:r>
      <w:r>
        <w:br/>
        <w:t xml:space="preserve">1) </w:t>
      </w:r>
      <w:proofErr w:type="spellStart"/>
      <w:r>
        <w:t>Реферат</w:t>
      </w:r>
      <w:proofErr w:type="spellEnd"/>
      <w:r>
        <w:t xml:space="preserve"> (</w:t>
      </w:r>
      <w:proofErr w:type="spellStart"/>
      <w:r>
        <w:t>дистанционен</w:t>
      </w:r>
      <w:proofErr w:type="spellEnd"/>
      <w:r>
        <w:t>)</w:t>
      </w:r>
      <w:r>
        <w:br/>
        <w:t xml:space="preserve">2) </w:t>
      </w:r>
      <w:proofErr w:type="spellStart"/>
      <w:r>
        <w:t>Презентация</w:t>
      </w:r>
      <w:proofErr w:type="spellEnd"/>
      <w:r>
        <w:t xml:space="preserve"> с </w:t>
      </w:r>
      <w:proofErr w:type="spellStart"/>
      <w:r>
        <w:t>ментор</w:t>
      </w:r>
      <w:proofErr w:type="spellEnd"/>
      <w:r>
        <w:t xml:space="preserve"> (</w:t>
      </w:r>
      <w:proofErr w:type="spellStart"/>
      <w:r>
        <w:t>присъствен</w:t>
      </w:r>
      <w:proofErr w:type="spellEnd"/>
      <w:r>
        <w:t>)</w:t>
      </w:r>
      <w:r w:rsidR="000E6990">
        <w:br/>
      </w:r>
    </w:p>
    <w:p w14:paraId="73F3857C" w14:textId="71CB7077" w:rsidR="003339B7" w:rsidRPr="00C35FED" w:rsidRDefault="003339B7" w:rsidP="000E6990">
      <w:pPr>
        <w:rPr>
          <w:b/>
          <w:sz w:val="28"/>
        </w:rPr>
      </w:pPr>
      <w:r>
        <w:rPr>
          <w:b/>
          <w:sz w:val="28"/>
        </w:rPr>
        <w:t>ВРЕМЕВА ЛИНИЯ</w:t>
      </w:r>
    </w:p>
    <w:p w14:paraId="2FE70F12" w14:textId="77777777" w:rsidR="00074197" w:rsidRDefault="00074197" w:rsidP="00074197">
      <w:r>
        <w:t xml:space="preserve">• 1 </w:t>
      </w:r>
      <w:proofErr w:type="spellStart"/>
      <w:r>
        <w:t>октомври</w:t>
      </w:r>
      <w:proofErr w:type="spellEnd"/>
      <w:r>
        <w:t xml:space="preserve"> – </w:t>
      </w:r>
      <w:proofErr w:type="spellStart"/>
      <w:r>
        <w:t>Обява</w:t>
      </w:r>
      <w:proofErr w:type="spellEnd"/>
      <w:r>
        <w:t xml:space="preserve"> на </w:t>
      </w:r>
      <w:proofErr w:type="spellStart"/>
      <w:r>
        <w:t>конкурса</w:t>
      </w:r>
      <w:proofErr w:type="spellEnd"/>
      <w:r>
        <w:t xml:space="preserve"> и </w:t>
      </w:r>
      <w:proofErr w:type="spellStart"/>
      <w:r>
        <w:t>писма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училища</w:t>
      </w:r>
      <w:proofErr w:type="spellEnd"/>
      <w:r>
        <w:t>/</w:t>
      </w:r>
      <w:proofErr w:type="spellStart"/>
      <w:r>
        <w:t>учители</w:t>
      </w:r>
      <w:proofErr w:type="spellEnd"/>
    </w:p>
    <w:p w14:paraId="4E39F44A" w14:textId="77777777" w:rsidR="00074197" w:rsidRDefault="00074197" w:rsidP="00074197">
      <w:r>
        <w:t xml:space="preserve">• 1 </w:t>
      </w:r>
      <w:proofErr w:type="spellStart"/>
      <w:r>
        <w:t>окт</w:t>
      </w:r>
      <w:proofErr w:type="spellEnd"/>
      <w:r>
        <w:t xml:space="preserve">. – 1 </w:t>
      </w:r>
      <w:proofErr w:type="spellStart"/>
      <w:r>
        <w:t>дек</w:t>
      </w:r>
      <w:proofErr w:type="spellEnd"/>
      <w:r>
        <w:t xml:space="preserve">. – </w:t>
      </w:r>
      <w:proofErr w:type="spellStart"/>
      <w:r>
        <w:t>Етап</w:t>
      </w:r>
      <w:proofErr w:type="spellEnd"/>
      <w:r>
        <w:t xml:space="preserve"> 1: </w:t>
      </w:r>
      <w:proofErr w:type="spellStart"/>
      <w:r>
        <w:t>подаване</w:t>
      </w:r>
      <w:proofErr w:type="spellEnd"/>
      <w:r>
        <w:t xml:space="preserve"> на </w:t>
      </w:r>
      <w:proofErr w:type="spellStart"/>
      <w:r>
        <w:t>реферати</w:t>
      </w:r>
      <w:proofErr w:type="spellEnd"/>
    </w:p>
    <w:p w14:paraId="205D910D" w14:textId="77777777" w:rsidR="00074197" w:rsidRDefault="00074197" w:rsidP="00074197">
      <w:r>
        <w:t xml:space="preserve">• </w:t>
      </w:r>
      <w:proofErr w:type="spellStart"/>
      <w:r>
        <w:t>до</w:t>
      </w:r>
      <w:proofErr w:type="spellEnd"/>
      <w:r>
        <w:t xml:space="preserve"> 10 </w:t>
      </w:r>
      <w:proofErr w:type="spellStart"/>
      <w:r>
        <w:t>дек</w:t>
      </w:r>
      <w:proofErr w:type="spellEnd"/>
      <w:r>
        <w:t xml:space="preserve">. – </w:t>
      </w:r>
      <w:proofErr w:type="spellStart"/>
      <w:r>
        <w:t>Оценка</w:t>
      </w:r>
      <w:proofErr w:type="spellEnd"/>
      <w:r>
        <w:t xml:space="preserve"> на </w:t>
      </w:r>
      <w:proofErr w:type="spellStart"/>
      <w:r>
        <w:t>етап</w:t>
      </w:r>
      <w:proofErr w:type="spellEnd"/>
      <w:r>
        <w:t xml:space="preserve"> 1 и </w:t>
      </w:r>
      <w:proofErr w:type="spellStart"/>
      <w:r>
        <w:t>обявяване</w:t>
      </w:r>
      <w:proofErr w:type="spellEnd"/>
      <w:r>
        <w:t xml:space="preserve"> на резултатите</w:t>
      </w:r>
    </w:p>
    <w:p w14:paraId="40927537" w14:textId="77777777" w:rsidR="00074197" w:rsidRDefault="00074197" w:rsidP="00074197">
      <w:r>
        <w:t xml:space="preserve">• 10 </w:t>
      </w:r>
      <w:proofErr w:type="spellStart"/>
      <w:r>
        <w:t>дек</w:t>
      </w:r>
      <w:proofErr w:type="spellEnd"/>
      <w:r>
        <w:t xml:space="preserve">. – 1 </w:t>
      </w:r>
      <w:proofErr w:type="spellStart"/>
      <w:r>
        <w:t>февр</w:t>
      </w:r>
      <w:proofErr w:type="spellEnd"/>
      <w:r>
        <w:t xml:space="preserve">. – </w:t>
      </w:r>
      <w:proofErr w:type="spellStart"/>
      <w:r>
        <w:t>Етап</w:t>
      </w:r>
      <w:proofErr w:type="spellEnd"/>
      <w:r>
        <w:t xml:space="preserve"> 2: </w:t>
      </w:r>
      <w:proofErr w:type="spellStart"/>
      <w:r>
        <w:t>подготовка</w:t>
      </w:r>
      <w:proofErr w:type="spellEnd"/>
      <w:r>
        <w:t xml:space="preserve"> на </w:t>
      </w:r>
      <w:proofErr w:type="spellStart"/>
      <w:r>
        <w:t>презентации</w:t>
      </w:r>
      <w:proofErr w:type="spellEnd"/>
      <w:r>
        <w:t xml:space="preserve"> с </w:t>
      </w:r>
      <w:proofErr w:type="spellStart"/>
      <w:r>
        <w:t>ментор</w:t>
      </w:r>
      <w:proofErr w:type="spellEnd"/>
    </w:p>
    <w:p w14:paraId="561A2D43" w14:textId="77777777" w:rsidR="00C35FED" w:rsidRDefault="00074197" w:rsidP="000E6990">
      <w:pPr>
        <w:rPr>
          <w:b/>
          <w:sz w:val="28"/>
        </w:rPr>
      </w:pPr>
      <w:r>
        <w:t xml:space="preserve">• </w:t>
      </w:r>
      <w:proofErr w:type="spellStart"/>
      <w:r>
        <w:t>Февруари</w:t>
      </w:r>
      <w:proofErr w:type="spellEnd"/>
      <w:r>
        <w:t xml:space="preserve"> – </w:t>
      </w:r>
      <w:proofErr w:type="spellStart"/>
      <w:r>
        <w:t>Представяне</w:t>
      </w:r>
      <w:proofErr w:type="spellEnd"/>
      <w:r>
        <w:t xml:space="preserve"> и </w:t>
      </w:r>
      <w:proofErr w:type="spellStart"/>
      <w:r>
        <w:t>оценка</w:t>
      </w:r>
      <w:proofErr w:type="spellEnd"/>
      <w:r>
        <w:t xml:space="preserve"> • </w:t>
      </w:r>
      <w:proofErr w:type="spellStart"/>
      <w:r>
        <w:t>Лаб</w:t>
      </w:r>
      <w:proofErr w:type="spellEnd"/>
      <w:r>
        <w:t xml:space="preserve"> </w:t>
      </w:r>
      <w:proofErr w:type="spellStart"/>
      <w:r>
        <w:t>тур</w:t>
      </w:r>
      <w:proofErr w:type="spellEnd"/>
      <w:r>
        <w:t xml:space="preserve"> / </w:t>
      </w:r>
      <w:proofErr w:type="spellStart"/>
      <w:r>
        <w:t>куиз</w:t>
      </w:r>
      <w:proofErr w:type="spellEnd"/>
      <w:r w:rsidR="000E6990">
        <w:br/>
      </w:r>
    </w:p>
    <w:p w14:paraId="601F735A" w14:textId="20BEE314" w:rsidR="003339B7" w:rsidRDefault="003339B7" w:rsidP="000E6990">
      <w:r>
        <w:rPr>
          <w:b/>
          <w:sz w:val="28"/>
        </w:rPr>
        <w:t>ТЕМИ ЗА РЕФЕРАТИТЕ</w:t>
      </w:r>
    </w:p>
    <w:p w14:paraId="31992E05" w14:textId="77777777" w:rsidR="003339B7" w:rsidRDefault="003339B7" w:rsidP="003339B7"/>
    <w:p w14:paraId="231B6374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Аморфни</w:t>
      </w:r>
      <w:proofErr w:type="spellEnd"/>
      <w:r>
        <w:t xml:space="preserve"> и </w:t>
      </w:r>
      <w:proofErr w:type="spellStart"/>
      <w:r>
        <w:t>кристални</w:t>
      </w:r>
      <w:proofErr w:type="spellEnd"/>
      <w:r>
        <w:t xml:space="preserve"> </w:t>
      </w:r>
      <w:proofErr w:type="spellStart"/>
      <w:r>
        <w:t>лекарства</w:t>
      </w:r>
      <w:proofErr w:type="spellEnd"/>
      <w:r>
        <w:t xml:space="preserve"> — </w:t>
      </w:r>
      <w:proofErr w:type="spellStart"/>
      <w:r>
        <w:t>свойства</w:t>
      </w:r>
      <w:proofErr w:type="spellEnd"/>
      <w:r>
        <w:t xml:space="preserve"> и </w:t>
      </w:r>
      <w:proofErr w:type="spellStart"/>
      <w:r>
        <w:t>приложения</w:t>
      </w:r>
      <w:proofErr w:type="spellEnd"/>
    </w:p>
    <w:p w14:paraId="6CC321F8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Аналитични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определяне</w:t>
      </w:r>
      <w:proofErr w:type="spellEnd"/>
      <w:r>
        <w:t xml:space="preserve"> на </w:t>
      </w:r>
      <w:proofErr w:type="spellStart"/>
      <w:r>
        <w:t>разтворимост</w:t>
      </w:r>
      <w:proofErr w:type="spellEnd"/>
      <w:r>
        <w:t xml:space="preserve"> и </w:t>
      </w:r>
      <w:proofErr w:type="spellStart"/>
      <w:r>
        <w:t>стабилност</w:t>
      </w:r>
      <w:proofErr w:type="spellEnd"/>
      <w:r>
        <w:t xml:space="preserve"> на </w:t>
      </w:r>
      <w:proofErr w:type="spellStart"/>
      <w:r>
        <w:t>лекарства</w:t>
      </w:r>
      <w:proofErr w:type="spellEnd"/>
    </w:p>
    <w:p w14:paraId="14FB1637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Антипенителите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пестене</w:t>
      </w:r>
      <w:proofErr w:type="spellEnd"/>
      <w:r>
        <w:t xml:space="preserve"> на </w:t>
      </w:r>
      <w:proofErr w:type="spellStart"/>
      <w:r>
        <w:t>питейна</w:t>
      </w:r>
      <w:proofErr w:type="spellEnd"/>
      <w:r>
        <w:t xml:space="preserve"> </w:t>
      </w:r>
      <w:proofErr w:type="spellStart"/>
      <w:r>
        <w:t>вода</w:t>
      </w:r>
      <w:proofErr w:type="spellEnd"/>
    </w:p>
    <w:p w14:paraId="7F8FFDD7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Влияние</w:t>
      </w:r>
      <w:proofErr w:type="spellEnd"/>
      <w:r>
        <w:t xml:space="preserve"> на </w:t>
      </w:r>
      <w:proofErr w:type="spellStart"/>
      <w:r>
        <w:t>храната</w:t>
      </w:r>
      <w:proofErr w:type="spellEnd"/>
      <w:r>
        <w:t xml:space="preserve"> върху </w:t>
      </w:r>
      <w:proofErr w:type="spellStart"/>
      <w:r>
        <w:t>действието</w:t>
      </w:r>
      <w:proofErr w:type="spellEnd"/>
      <w:r>
        <w:t xml:space="preserve"> на </w:t>
      </w:r>
      <w:proofErr w:type="spellStart"/>
      <w:r>
        <w:t>лекарства</w:t>
      </w:r>
      <w:proofErr w:type="spellEnd"/>
    </w:p>
    <w:p w14:paraId="520A1458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Еко</w:t>
      </w:r>
      <w:proofErr w:type="spellEnd"/>
      <w:r>
        <w:t xml:space="preserve"> и </w:t>
      </w:r>
      <w:proofErr w:type="spellStart"/>
      <w:r>
        <w:t>биоразградими</w:t>
      </w:r>
      <w:proofErr w:type="spellEnd"/>
      <w:r>
        <w:t xml:space="preserve"> ПАВ — </w:t>
      </w:r>
      <w:proofErr w:type="spellStart"/>
      <w:r>
        <w:t>свойства</w:t>
      </w:r>
      <w:proofErr w:type="spellEnd"/>
      <w:r>
        <w:t xml:space="preserve"> и </w:t>
      </w:r>
      <w:proofErr w:type="spellStart"/>
      <w:r>
        <w:t>приложения</w:t>
      </w:r>
      <w:proofErr w:type="spellEnd"/>
    </w:p>
    <w:p w14:paraId="67BB5BE4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Емулсии</w:t>
      </w:r>
      <w:proofErr w:type="spellEnd"/>
      <w:r>
        <w:t xml:space="preserve"> и </w:t>
      </w:r>
      <w:proofErr w:type="spellStart"/>
      <w:r>
        <w:t>микроемулсии</w:t>
      </w:r>
      <w:proofErr w:type="spellEnd"/>
      <w:r>
        <w:t xml:space="preserve"> в </w:t>
      </w:r>
      <w:proofErr w:type="spellStart"/>
      <w:r>
        <w:t>храни</w:t>
      </w:r>
      <w:proofErr w:type="spellEnd"/>
      <w:r>
        <w:t xml:space="preserve"> и </w:t>
      </w:r>
      <w:proofErr w:type="spellStart"/>
      <w:r>
        <w:t>напитки</w:t>
      </w:r>
      <w:proofErr w:type="spellEnd"/>
    </w:p>
    <w:p w14:paraId="19C1378F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Енкапсулиране</w:t>
      </w:r>
      <w:proofErr w:type="spellEnd"/>
      <w:r>
        <w:t xml:space="preserve"> на </w:t>
      </w:r>
      <w:proofErr w:type="spellStart"/>
      <w:r>
        <w:t>протеини</w:t>
      </w:r>
      <w:proofErr w:type="spellEnd"/>
      <w:r>
        <w:t>/</w:t>
      </w:r>
      <w:proofErr w:type="spellStart"/>
      <w:r>
        <w:t>пептиди</w:t>
      </w:r>
      <w:proofErr w:type="spellEnd"/>
      <w:r>
        <w:t xml:space="preserve"> с </w:t>
      </w:r>
      <w:proofErr w:type="spellStart"/>
      <w:r>
        <w:t>удължено</w:t>
      </w:r>
      <w:proofErr w:type="spellEnd"/>
      <w:r>
        <w:t xml:space="preserve"> </w:t>
      </w:r>
      <w:proofErr w:type="spellStart"/>
      <w:r>
        <w:t>действие</w:t>
      </w:r>
      <w:proofErr w:type="spellEnd"/>
    </w:p>
    <w:p w14:paraId="247D3AD9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Кристализация</w:t>
      </w:r>
      <w:proofErr w:type="spellEnd"/>
      <w:r>
        <w:t xml:space="preserve"> и </w:t>
      </w:r>
      <w:proofErr w:type="spellStart"/>
      <w:r>
        <w:t>топене</w:t>
      </w:r>
      <w:proofErr w:type="spellEnd"/>
      <w:r>
        <w:t xml:space="preserve"> в </w:t>
      </w:r>
      <w:proofErr w:type="spellStart"/>
      <w:r>
        <w:t>хранителни</w:t>
      </w:r>
      <w:proofErr w:type="spellEnd"/>
      <w:r>
        <w:t xml:space="preserve"> </w:t>
      </w:r>
      <w:proofErr w:type="spellStart"/>
      <w:r>
        <w:t>продукти</w:t>
      </w:r>
      <w:proofErr w:type="spellEnd"/>
    </w:p>
    <w:p w14:paraId="73475EC3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Лабораторни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на </w:t>
      </w:r>
      <w:proofErr w:type="spellStart"/>
      <w:r>
        <w:t>храносмилателния</w:t>
      </w:r>
      <w:proofErr w:type="spellEnd"/>
      <w:r>
        <w:t xml:space="preserve"> </w:t>
      </w:r>
      <w:proofErr w:type="spellStart"/>
      <w:r>
        <w:t>тракт</w:t>
      </w:r>
      <w:proofErr w:type="spellEnd"/>
    </w:p>
    <w:p w14:paraId="140B4711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Липидни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лекарствено</w:t>
      </w:r>
      <w:proofErr w:type="spellEnd"/>
      <w:r>
        <w:t xml:space="preserve"> </w:t>
      </w:r>
      <w:proofErr w:type="spellStart"/>
      <w:r>
        <w:t>доставяне</w:t>
      </w:r>
      <w:proofErr w:type="spellEnd"/>
    </w:p>
    <w:p w14:paraId="0FB22421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Пени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леки</w:t>
      </w:r>
      <w:proofErr w:type="spellEnd"/>
      <w:r>
        <w:t xml:space="preserve"> и </w:t>
      </w:r>
      <w:proofErr w:type="spellStart"/>
      <w:r>
        <w:t>щадящи</w:t>
      </w:r>
      <w:proofErr w:type="spellEnd"/>
      <w:r>
        <w:t xml:space="preserve"> </w:t>
      </w:r>
      <w:proofErr w:type="spellStart"/>
      <w:r>
        <w:t>природата</w:t>
      </w:r>
      <w:proofErr w:type="spellEnd"/>
      <w:r>
        <w:t xml:space="preserve"> </w:t>
      </w:r>
      <w:proofErr w:type="spellStart"/>
      <w:r>
        <w:t>топлоизолации</w:t>
      </w:r>
      <w:proofErr w:type="spellEnd"/>
    </w:p>
    <w:p w14:paraId="4020CE5F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Получаване</w:t>
      </w:r>
      <w:proofErr w:type="spellEnd"/>
      <w:r>
        <w:t xml:space="preserve"> и </w:t>
      </w:r>
      <w:proofErr w:type="spellStart"/>
      <w:r>
        <w:t>стабилност</w:t>
      </w:r>
      <w:proofErr w:type="spellEnd"/>
      <w:r>
        <w:t xml:space="preserve"> на </w:t>
      </w:r>
      <w:proofErr w:type="spellStart"/>
      <w:r>
        <w:t>неводни</w:t>
      </w:r>
      <w:proofErr w:type="spellEnd"/>
      <w:r>
        <w:t xml:space="preserve"> </w:t>
      </w:r>
      <w:proofErr w:type="spellStart"/>
      <w:r>
        <w:t>пени</w:t>
      </w:r>
      <w:proofErr w:type="spellEnd"/>
    </w:p>
    <w:p w14:paraId="4599D7D2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Растителни</w:t>
      </w:r>
      <w:proofErr w:type="spellEnd"/>
      <w:r>
        <w:t xml:space="preserve"> </w:t>
      </w:r>
      <w:proofErr w:type="spellStart"/>
      <w:r>
        <w:t>протеини</w:t>
      </w:r>
      <w:proofErr w:type="spellEnd"/>
      <w:r>
        <w:t xml:space="preserve"> в </w:t>
      </w:r>
      <w:proofErr w:type="spellStart"/>
      <w:r>
        <w:t>храните</w:t>
      </w:r>
      <w:proofErr w:type="spellEnd"/>
    </w:p>
    <w:p w14:paraId="39F96DCE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Реология</w:t>
      </w:r>
      <w:proofErr w:type="spellEnd"/>
      <w:r>
        <w:t xml:space="preserve"> на </w:t>
      </w:r>
      <w:proofErr w:type="spellStart"/>
      <w:r>
        <w:t>колоидни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— </w:t>
      </w:r>
      <w:proofErr w:type="spellStart"/>
      <w:r>
        <w:t>кремове</w:t>
      </w:r>
      <w:proofErr w:type="spellEnd"/>
      <w:r>
        <w:t xml:space="preserve"> и </w:t>
      </w:r>
      <w:proofErr w:type="spellStart"/>
      <w:r>
        <w:t>гелове</w:t>
      </w:r>
      <w:proofErr w:type="spellEnd"/>
    </w:p>
    <w:p w14:paraId="30F63B7F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Реология</w:t>
      </w:r>
      <w:proofErr w:type="spellEnd"/>
      <w:r>
        <w:t xml:space="preserve"> на </w:t>
      </w:r>
      <w:proofErr w:type="spellStart"/>
      <w:r>
        <w:t>не-Нютонови</w:t>
      </w:r>
      <w:proofErr w:type="spellEnd"/>
      <w:r>
        <w:t xml:space="preserve"> </w:t>
      </w:r>
      <w:proofErr w:type="spellStart"/>
      <w:r>
        <w:t>течности</w:t>
      </w:r>
      <w:proofErr w:type="spellEnd"/>
      <w:r>
        <w:t xml:space="preserve"> — </w:t>
      </w:r>
      <w:proofErr w:type="spellStart"/>
      <w:r>
        <w:t>свойства</w:t>
      </w:r>
      <w:proofErr w:type="spellEnd"/>
      <w:r>
        <w:t xml:space="preserve"> и </w:t>
      </w:r>
      <w:proofErr w:type="spellStart"/>
      <w:r>
        <w:t>значение</w:t>
      </w:r>
      <w:proofErr w:type="spellEnd"/>
    </w:p>
    <w:p w14:paraId="712FF711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Сладоледът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смес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ледени</w:t>
      </w:r>
      <w:proofErr w:type="spellEnd"/>
      <w:r>
        <w:t xml:space="preserve"> </w:t>
      </w:r>
      <w:proofErr w:type="spellStart"/>
      <w:r>
        <w:t>кристали</w:t>
      </w:r>
      <w:proofErr w:type="spellEnd"/>
      <w:r>
        <w:t xml:space="preserve">, </w:t>
      </w:r>
      <w:proofErr w:type="spellStart"/>
      <w:r>
        <w:t>маслени</w:t>
      </w:r>
      <w:proofErr w:type="spellEnd"/>
      <w:r>
        <w:t xml:space="preserve"> </w:t>
      </w:r>
      <w:proofErr w:type="spellStart"/>
      <w:r>
        <w:t>капки</w:t>
      </w:r>
      <w:proofErr w:type="spellEnd"/>
      <w:r>
        <w:t xml:space="preserve"> и </w:t>
      </w:r>
      <w:proofErr w:type="spellStart"/>
      <w:r>
        <w:t>въздушни</w:t>
      </w:r>
      <w:proofErr w:type="spellEnd"/>
      <w:r>
        <w:t xml:space="preserve"> </w:t>
      </w:r>
      <w:proofErr w:type="spellStart"/>
      <w:r>
        <w:t>мехурчета</w:t>
      </w:r>
      <w:proofErr w:type="spellEnd"/>
    </w:p>
    <w:p w14:paraId="58264009" w14:textId="77777777" w:rsidR="00074197" w:rsidRDefault="00074197" w:rsidP="00074197">
      <w:pPr>
        <w:pStyle w:val="ListParagraph"/>
        <w:numPr>
          <w:ilvl w:val="0"/>
          <w:numId w:val="12"/>
        </w:numPr>
      </w:pPr>
      <w:proofErr w:type="spellStart"/>
      <w:r>
        <w:t>Фазови</w:t>
      </w:r>
      <w:proofErr w:type="spellEnd"/>
      <w:r>
        <w:t xml:space="preserve"> </w:t>
      </w:r>
      <w:proofErr w:type="spellStart"/>
      <w:r>
        <w:t>преходи</w:t>
      </w:r>
      <w:proofErr w:type="spellEnd"/>
      <w:r>
        <w:t xml:space="preserve"> в </w:t>
      </w:r>
      <w:proofErr w:type="spellStart"/>
      <w:r>
        <w:t>шоколада</w:t>
      </w:r>
      <w:proofErr w:type="spellEnd"/>
      <w:r>
        <w:t xml:space="preserve"> —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текстура</w:t>
      </w:r>
      <w:proofErr w:type="spellEnd"/>
      <w:r>
        <w:t xml:space="preserve"> и </w:t>
      </w:r>
      <w:proofErr w:type="spellStart"/>
      <w:r>
        <w:t>вкус</w:t>
      </w:r>
      <w:proofErr w:type="spellEnd"/>
    </w:p>
    <w:p w14:paraId="400405CF" w14:textId="37F2C2A9" w:rsidR="000E6990" w:rsidRDefault="00074197" w:rsidP="008F6423">
      <w:pPr>
        <w:pStyle w:val="ListParagraph"/>
        <w:numPr>
          <w:ilvl w:val="0"/>
          <w:numId w:val="12"/>
        </w:numPr>
      </w:pPr>
      <w:proofErr w:type="spellStart"/>
      <w:r>
        <w:t>Химия</w:t>
      </w:r>
      <w:proofErr w:type="spellEnd"/>
      <w:r>
        <w:t xml:space="preserve"> на </w:t>
      </w:r>
      <w:proofErr w:type="spellStart"/>
      <w:r>
        <w:t>праха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пране</w:t>
      </w:r>
      <w:proofErr w:type="spellEnd"/>
      <w:r>
        <w:t xml:space="preserve"> — </w:t>
      </w:r>
      <w:proofErr w:type="spellStart"/>
      <w:r>
        <w:t>състав</w:t>
      </w:r>
      <w:proofErr w:type="spellEnd"/>
      <w:r>
        <w:t xml:space="preserve"> и </w:t>
      </w:r>
      <w:proofErr w:type="spellStart"/>
      <w:r>
        <w:t>действие</w:t>
      </w:r>
      <w:proofErr w:type="spellEnd"/>
    </w:p>
    <w:p w14:paraId="5AE009EA" w14:textId="77777777" w:rsidR="00C35FED" w:rsidRDefault="00C35FED" w:rsidP="000E6990">
      <w:pPr>
        <w:rPr>
          <w:b/>
          <w:sz w:val="28"/>
        </w:rPr>
      </w:pPr>
    </w:p>
    <w:p w14:paraId="2B1E0C3F" w14:textId="4547499E" w:rsidR="003339B7" w:rsidRDefault="003339B7" w:rsidP="000E6990">
      <w:r w:rsidRPr="000E6990">
        <w:rPr>
          <w:b/>
          <w:sz w:val="28"/>
        </w:rPr>
        <w:t>ИЗИСКВАНИЯ КЪМ РЕФЕРАТА</w:t>
      </w:r>
    </w:p>
    <w:p w14:paraId="3AC894BE" w14:textId="77777777" w:rsidR="003339B7" w:rsidRDefault="003339B7" w:rsidP="003339B7">
      <w:r>
        <w:rPr>
          <w:b/>
        </w:rPr>
        <w:t xml:space="preserve">•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страници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страници</w:t>
      </w:r>
      <w:proofErr w:type="spellEnd"/>
    </w:p>
    <w:p w14:paraId="3BFF1E48" w14:textId="77777777" w:rsidR="003339B7" w:rsidRDefault="003339B7" w:rsidP="003339B7">
      <w:r>
        <w:rPr>
          <w:b/>
        </w:rPr>
        <w:t xml:space="preserve">• </w:t>
      </w:r>
      <w:proofErr w:type="spellStart"/>
      <w:r>
        <w:rPr>
          <w:b/>
        </w:rPr>
        <w:t>Поне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фигури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таблици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схеми</w:t>
      </w:r>
      <w:proofErr w:type="spellEnd"/>
    </w:p>
    <w:p w14:paraId="45398127" w14:textId="77777777" w:rsidR="003339B7" w:rsidRDefault="003339B7" w:rsidP="003339B7">
      <w:r>
        <w:t xml:space="preserve">• </w:t>
      </w:r>
      <w:proofErr w:type="spellStart"/>
      <w:r>
        <w:t>Шрифт</w:t>
      </w:r>
      <w:proofErr w:type="spellEnd"/>
      <w:r>
        <w:t xml:space="preserve">: Times New Roman, </w:t>
      </w:r>
      <w:proofErr w:type="spellStart"/>
      <w:r>
        <w:t>размер</w:t>
      </w:r>
      <w:proofErr w:type="spellEnd"/>
      <w:r>
        <w:t xml:space="preserve"> 12 </w:t>
      </w:r>
      <w:proofErr w:type="spellStart"/>
      <w:r>
        <w:t>pt</w:t>
      </w:r>
      <w:proofErr w:type="spellEnd"/>
    </w:p>
    <w:p w14:paraId="4A1C9C92" w14:textId="77777777" w:rsidR="003339B7" w:rsidRDefault="003339B7" w:rsidP="003339B7">
      <w:r>
        <w:t xml:space="preserve">• </w:t>
      </w:r>
      <w:proofErr w:type="spellStart"/>
      <w:r>
        <w:t>Междуредие</w:t>
      </w:r>
      <w:proofErr w:type="spellEnd"/>
      <w:r>
        <w:t>: 1.5</w:t>
      </w:r>
    </w:p>
    <w:p w14:paraId="46AF59FE" w14:textId="77777777" w:rsidR="003339B7" w:rsidRDefault="003339B7" w:rsidP="003339B7">
      <w:r>
        <w:t xml:space="preserve">• </w:t>
      </w:r>
      <w:proofErr w:type="spellStart"/>
      <w:r>
        <w:t>Заглавие</w:t>
      </w:r>
      <w:proofErr w:type="spellEnd"/>
      <w:r>
        <w:t xml:space="preserve">: 16 </w:t>
      </w:r>
      <w:proofErr w:type="spellStart"/>
      <w:r>
        <w:t>pt</w:t>
      </w:r>
      <w:proofErr w:type="spellEnd"/>
      <w:r>
        <w:t>, bold, centered</w:t>
      </w:r>
    </w:p>
    <w:p w14:paraId="16F3D130" w14:textId="77777777" w:rsidR="000E6990" w:rsidRDefault="003339B7" w:rsidP="000E6990">
      <w:r>
        <w:t xml:space="preserve">• </w:t>
      </w:r>
      <w:proofErr w:type="spellStart"/>
      <w:r>
        <w:t>Литература</w:t>
      </w:r>
      <w:proofErr w:type="spellEnd"/>
      <w:r>
        <w:t xml:space="preserve">: </w:t>
      </w:r>
      <w:proofErr w:type="spellStart"/>
      <w:r>
        <w:t>до</w:t>
      </w:r>
      <w:proofErr w:type="spellEnd"/>
      <w:r>
        <w:t xml:space="preserve"> 20 </w:t>
      </w:r>
      <w:proofErr w:type="spellStart"/>
      <w:r>
        <w:t>източника</w:t>
      </w:r>
      <w:proofErr w:type="spellEnd"/>
    </w:p>
    <w:p w14:paraId="10C35F29" w14:textId="77777777" w:rsidR="00C35FED" w:rsidRDefault="00C35FED" w:rsidP="000E6990">
      <w:pPr>
        <w:rPr>
          <w:b/>
          <w:sz w:val="28"/>
        </w:rPr>
      </w:pPr>
    </w:p>
    <w:p w14:paraId="64104B57" w14:textId="5FE935D7" w:rsidR="003339B7" w:rsidRDefault="003339B7" w:rsidP="000E6990">
      <w:r>
        <w:rPr>
          <w:b/>
          <w:sz w:val="28"/>
        </w:rPr>
        <w:t>КАК ДА УЧАСТВАШ</w:t>
      </w:r>
    </w:p>
    <w:p w14:paraId="6027231E" w14:textId="77777777" w:rsidR="003339B7" w:rsidRDefault="003339B7" w:rsidP="003339B7">
      <w:r>
        <w:t xml:space="preserve">1) </w:t>
      </w:r>
      <w:proofErr w:type="spellStart"/>
      <w:r>
        <w:t>Избери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списъка</w:t>
      </w:r>
      <w:proofErr w:type="spellEnd"/>
      <w:r>
        <w:t xml:space="preserve"> </w:t>
      </w:r>
      <w:proofErr w:type="spellStart"/>
      <w:r>
        <w:t>по-горе</w:t>
      </w:r>
      <w:proofErr w:type="spellEnd"/>
    </w:p>
    <w:p w14:paraId="587B1FEC" w14:textId="77777777" w:rsidR="003339B7" w:rsidRDefault="003339B7" w:rsidP="003339B7">
      <w:r>
        <w:t xml:space="preserve">2) </w:t>
      </w:r>
      <w:proofErr w:type="spellStart"/>
      <w:r>
        <w:t>Подготви</w:t>
      </w:r>
      <w:proofErr w:type="spellEnd"/>
      <w:r>
        <w:t xml:space="preserve"> </w:t>
      </w:r>
      <w:proofErr w:type="spellStart"/>
      <w:r>
        <w:t>реферата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изискванията</w:t>
      </w:r>
      <w:proofErr w:type="spellEnd"/>
    </w:p>
    <w:p w14:paraId="06847B67" w14:textId="77777777" w:rsidR="003339B7" w:rsidRDefault="003339B7" w:rsidP="003339B7">
      <w:r>
        <w:t xml:space="preserve">3) </w:t>
      </w:r>
      <w:proofErr w:type="spellStart"/>
      <w:r>
        <w:t>Изпрати</w:t>
      </w:r>
      <w:proofErr w:type="spellEnd"/>
      <w:r>
        <w:t xml:space="preserve"> </w:t>
      </w:r>
      <w:proofErr w:type="spellStart"/>
      <w:r>
        <w:t>реферата</w:t>
      </w:r>
      <w:proofErr w:type="spellEnd"/>
      <w:r>
        <w:t xml:space="preserve"> в PDF </w:t>
      </w:r>
      <w:proofErr w:type="spellStart"/>
      <w:r>
        <w:t>формат</w:t>
      </w:r>
      <w:proofErr w:type="spellEnd"/>
      <w:r>
        <w:t xml:space="preserve"> на: email@chem.uni-sofia.bg</w:t>
      </w:r>
    </w:p>
    <w:p w14:paraId="237EC9A7" w14:textId="77777777" w:rsidR="003339B7" w:rsidRDefault="003339B7" w:rsidP="003339B7">
      <w:r>
        <w:t xml:space="preserve">4) </w:t>
      </w:r>
      <w:proofErr w:type="spellStart"/>
      <w:r>
        <w:t>Провери</w:t>
      </w:r>
      <w:proofErr w:type="spellEnd"/>
      <w:r>
        <w:t xml:space="preserve"> резултатите на </w:t>
      </w:r>
      <w:proofErr w:type="spellStart"/>
      <w:r>
        <w:t>имейла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и на </w:t>
      </w:r>
      <w:proofErr w:type="spellStart"/>
      <w:r>
        <w:t>сайта</w:t>
      </w:r>
      <w:proofErr w:type="spellEnd"/>
      <w:r>
        <w:t xml:space="preserve"> на </w:t>
      </w:r>
      <w:proofErr w:type="spellStart"/>
      <w:r>
        <w:t>наградата</w:t>
      </w:r>
      <w:proofErr w:type="spellEnd"/>
    </w:p>
    <w:p w14:paraId="520ADE17" w14:textId="77777777" w:rsidR="003339B7" w:rsidRDefault="003339B7" w:rsidP="003339B7">
      <w:r>
        <w:t xml:space="preserve">5)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продължиш</w:t>
      </w:r>
      <w:proofErr w:type="spellEnd"/>
      <w:r>
        <w:t xml:space="preserve"> – </w:t>
      </w:r>
      <w:proofErr w:type="spellStart"/>
      <w:r>
        <w:t>работи</w:t>
      </w:r>
      <w:proofErr w:type="spellEnd"/>
      <w:r>
        <w:t xml:space="preserve"> с </w:t>
      </w:r>
      <w:proofErr w:type="spellStart"/>
      <w:r>
        <w:t>ментор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презентацията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яви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ФХФ</w:t>
      </w:r>
    </w:p>
    <w:p w14:paraId="05F6EAB5" w14:textId="77777777" w:rsidR="003339B7" w:rsidRDefault="003339B7" w:rsidP="003339B7"/>
    <w:p w14:paraId="6C96C6C4" w14:textId="77777777" w:rsidR="003339B7" w:rsidRDefault="003339B7" w:rsidP="003339B7"/>
    <w:p w14:paraId="6F544310" w14:textId="77777777" w:rsidR="003339B7" w:rsidRDefault="003339B7" w:rsidP="003339B7"/>
    <w:p w14:paraId="16D29C84" w14:textId="77777777" w:rsidR="003339B7" w:rsidRDefault="003339B7" w:rsidP="003339B7"/>
    <w:p w14:paraId="28CB2A5A" w14:textId="77777777" w:rsidR="006652DD" w:rsidRPr="00C5128B" w:rsidRDefault="00C5128B" w:rsidP="00C5128B">
      <w:pPr>
        <w:pStyle w:val="ECIS2016AbstractTitle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Times New Roman" w:hAnsi="Times New Roman"/>
          <w:lang w:val="bg-BG"/>
        </w:rPr>
        <w:t>Заглавие</w:t>
      </w:r>
      <w:r w:rsidR="005661E6" w:rsidRPr="005844F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Times New Roman</w:t>
      </w:r>
      <w:r w:rsidR="005661E6" w:rsidRPr="005844FF">
        <w:rPr>
          <w:rFonts w:ascii="Times New Roman" w:hAnsi="Times New Roman"/>
        </w:rPr>
        <w:t xml:space="preserve"> 16 pt, bold, centered)</w:t>
      </w:r>
    </w:p>
    <w:p w14:paraId="15249398" w14:textId="77777777" w:rsidR="00187D13" w:rsidRPr="00181A4F" w:rsidRDefault="00187D13" w:rsidP="005661E6">
      <w:pPr>
        <w:tabs>
          <w:tab w:val="left" w:pos="1823"/>
          <w:tab w:val="center" w:pos="4535"/>
        </w:tabs>
        <w:rPr>
          <w:rFonts w:ascii="Palatino Linotype" w:hAnsi="Palatino Linotype"/>
          <w:sz w:val="24"/>
          <w:szCs w:val="24"/>
        </w:rPr>
      </w:pPr>
    </w:p>
    <w:p w14:paraId="373ED9FA" w14:textId="77777777" w:rsidR="006652DD" w:rsidRPr="00E72666" w:rsidRDefault="00C5128B" w:rsidP="005661E6">
      <w:pPr>
        <w:pStyle w:val="MDPIheaderjournallogo"/>
        <w:jc w:val="center"/>
        <w:rPr>
          <w:rFonts w:ascii="Times New Roman" w:hAnsi="Times New Roman"/>
          <w:i w:val="0"/>
          <w:sz w:val="28"/>
          <w:szCs w:val="28"/>
          <w:lang w:val="bg-BG"/>
        </w:rPr>
      </w:pPr>
      <w:r w:rsidRPr="00E72666">
        <w:rPr>
          <w:rFonts w:ascii="Times New Roman" w:hAnsi="Times New Roman"/>
          <w:i w:val="0"/>
          <w:sz w:val="28"/>
          <w:szCs w:val="28"/>
          <w:lang w:val="bg-BG"/>
        </w:rPr>
        <w:t>Автор</w:t>
      </w:r>
    </w:p>
    <w:p w14:paraId="013D28A9" w14:textId="77777777" w:rsidR="006652DD" w:rsidRPr="00181A4F" w:rsidRDefault="006652DD" w:rsidP="005661E6">
      <w:pPr>
        <w:pStyle w:val="ECIS2016AbstractTitle"/>
        <w:rPr>
          <w:rFonts w:ascii="Palatino Linotype" w:hAnsi="Palatino Linotype"/>
          <w:sz w:val="16"/>
          <w:szCs w:val="16"/>
          <w:lang w:val="en-GB"/>
        </w:rPr>
      </w:pPr>
    </w:p>
    <w:p w14:paraId="224D90E5" w14:textId="77777777" w:rsidR="006652DD" w:rsidRPr="003E5F65" w:rsidRDefault="006652DD" w:rsidP="005661E6">
      <w:pPr>
        <w:pStyle w:val="MDPIheaderjournallogo"/>
        <w:jc w:val="center"/>
        <w:rPr>
          <w:szCs w:val="24"/>
        </w:rPr>
      </w:pPr>
      <w:r w:rsidRPr="003E5F65">
        <w:rPr>
          <w:szCs w:val="24"/>
        </w:rPr>
        <w:t>e-mail</w:t>
      </w:r>
      <w:r w:rsidR="00DA2CB3" w:rsidRPr="003E5F65">
        <w:rPr>
          <w:szCs w:val="24"/>
        </w:rPr>
        <w:t xml:space="preserve">: </w:t>
      </w:r>
      <w:hyperlink r:id="rId10" w:history="1">
        <w:r w:rsidR="003B7EA7" w:rsidRPr="00FF47AF">
          <w:rPr>
            <w:rStyle w:val="Hyperlink"/>
            <w:szCs w:val="24"/>
            <w:lang w:val="bg-BG"/>
          </w:rPr>
          <w:t>автор</w:t>
        </w:r>
        <w:r w:rsidR="003B7EA7" w:rsidRPr="00FF47AF">
          <w:rPr>
            <w:rStyle w:val="Hyperlink"/>
            <w:szCs w:val="24"/>
          </w:rPr>
          <w:t>@xxx.</w:t>
        </w:r>
      </w:hyperlink>
      <w:r w:rsidR="008026FE" w:rsidRPr="003E5F65">
        <w:rPr>
          <w:rStyle w:val="Hyperlink"/>
          <w:szCs w:val="24"/>
        </w:rPr>
        <w:t>xx</w:t>
      </w:r>
      <w:r w:rsidR="00DA2CB3" w:rsidRPr="003E5F65">
        <w:rPr>
          <w:szCs w:val="24"/>
        </w:rPr>
        <w:t xml:space="preserve"> </w:t>
      </w:r>
    </w:p>
    <w:p w14:paraId="14BC6F32" w14:textId="77777777" w:rsidR="006652DD" w:rsidRPr="005661E6" w:rsidRDefault="006652DD" w:rsidP="005661E6">
      <w:pPr>
        <w:pStyle w:val="MDPIheaderjournallogo"/>
        <w:jc w:val="center"/>
        <w:rPr>
          <w:sz w:val="16"/>
          <w:szCs w:val="16"/>
        </w:rPr>
      </w:pPr>
    </w:p>
    <w:p w14:paraId="1C029384" w14:textId="77777777" w:rsidR="00B55D97" w:rsidRDefault="008026FE" w:rsidP="0048761D">
      <w:pPr>
        <w:spacing w:line="360" w:lineRule="auto"/>
        <w:jc w:val="both"/>
        <w:rPr>
          <w:sz w:val="24"/>
          <w:szCs w:val="24"/>
        </w:rPr>
      </w:pPr>
      <w:r w:rsidRPr="003B7EA7">
        <w:rPr>
          <w:sz w:val="24"/>
          <w:szCs w:val="24"/>
        </w:rPr>
        <w:t xml:space="preserve">Text </w:t>
      </w:r>
      <w:r w:rsidR="003B7EA7" w:rsidRPr="003B7EA7">
        <w:rPr>
          <w:sz w:val="24"/>
          <w:szCs w:val="24"/>
        </w:rPr>
        <w:t>Times New Roman</w:t>
      </w:r>
      <w:r w:rsidRPr="003B7EA7">
        <w:rPr>
          <w:sz w:val="24"/>
          <w:szCs w:val="24"/>
        </w:rPr>
        <w:t xml:space="preserve"> 1</w:t>
      </w:r>
      <w:r w:rsidR="008A7D94" w:rsidRPr="003B7EA7">
        <w:rPr>
          <w:sz w:val="24"/>
          <w:szCs w:val="24"/>
          <w:lang w:val="bg-BG"/>
        </w:rPr>
        <w:t>2</w:t>
      </w:r>
      <w:r w:rsidRPr="003B7EA7">
        <w:rPr>
          <w:sz w:val="24"/>
          <w:szCs w:val="24"/>
        </w:rPr>
        <w:t xml:space="preserve">, justified, </w:t>
      </w:r>
      <w:r w:rsidR="005661E6" w:rsidRPr="003B7EA7">
        <w:rPr>
          <w:sz w:val="24"/>
          <w:szCs w:val="24"/>
        </w:rPr>
        <w:t>1.5</w:t>
      </w:r>
      <w:r w:rsidRPr="003B7EA7">
        <w:rPr>
          <w:sz w:val="24"/>
          <w:szCs w:val="24"/>
        </w:rPr>
        <w:t xml:space="preserve"> spacing. </w:t>
      </w:r>
      <w:r w:rsidR="00B55D97" w:rsidRPr="003B7EA7">
        <w:rPr>
          <w:sz w:val="24"/>
          <w:szCs w:val="24"/>
        </w:rPr>
        <w:t>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>, justified, 1.5 spacing. 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>, justified, 1.5 spacing. 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>, justified, 1.5 spacing. 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>, justified, 1.5 spacing. 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>, justified, 1.5 spacing. 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>, justified, 1.5 spacing. Text Times New Roman 1</w:t>
      </w:r>
      <w:r w:rsidR="00B55D97" w:rsidRPr="003B7EA7">
        <w:rPr>
          <w:sz w:val="24"/>
          <w:szCs w:val="24"/>
          <w:lang w:val="bg-BG"/>
        </w:rPr>
        <w:t>2</w:t>
      </w:r>
      <w:r w:rsidR="00B55D97" w:rsidRPr="003B7EA7">
        <w:rPr>
          <w:sz w:val="24"/>
          <w:szCs w:val="24"/>
        </w:rPr>
        <w:t xml:space="preserve">, justified, 1.5 spacing. </w:t>
      </w:r>
    </w:p>
    <w:p w14:paraId="29E1EF95" w14:textId="77777777" w:rsidR="00B55D97" w:rsidRDefault="00B55D97" w:rsidP="005661E6">
      <w:pPr>
        <w:spacing w:line="276" w:lineRule="auto"/>
        <w:jc w:val="both"/>
        <w:rPr>
          <w:sz w:val="24"/>
          <w:szCs w:val="24"/>
        </w:rPr>
      </w:pPr>
    </w:p>
    <w:p w14:paraId="5BB0E0EF" w14:textId="77777777" w:rsidR="000E3B1F" w:rsidRPr="00E72666" w:rsidRDefault="000E3B1F" w:rsidP="000E3B1F">
      <w:pPr>
        <w:spacing w:line="276" w:lineRule="auto"/>
        <w:jc w:val="both"/>
        <w:rPr>
          <w:b/>
          <w:i/>
          <w:sz w:val="24"/>
          <w:szCs w:val="24"/>
        </w:rPr>
      </w:pPr>
      <w:r w:rsidRPr="00E72666">
        <w:rPr>
          <w:b/>
          <w:i/>
          <w:sz w:val="24"/>
          <w:szCs w:val="24"/>
        </w:rPr>
        <w:t>M</w:t>
      </w:r>
      <w:r>
        <w:rPr>
          <w:b/>
          <w:i/>
          <w:sz w:val="24"/>
          <w:szCs w:val="24"/>
          <w:lang w:val="bg-BG"/>
        </w:rPr>
        <w:t>ин</w:t>
      </w:r>
      <w:r w:rsidRPr="00E72666"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  <w:lang w:val="bg-BG"/>
        </w:rPr>
        <w:t>5</w:t>
      </w:r>
      <w:r w:rsidRPr="00E72666">
        <w:rPr>
          <w:b/>
          <w:i/>
          <w:sz w:val="24"/>
          <w:szCs w:val="24"/>
        </w:rPr>
        <w:t xml:space="preserve"> </w:t>
      </w:r>
      <w:r w:rsidRPr="00E72666">
        <w:rPr>
          <w:b/>
          <w:i/>
          <w:sz w:val="24"/>
          <w:szCs w:val="24"/>
          <w:lang w:val="bg-BG"/>
        </w:rPr>
        <w:t>страници</w:t>
      </w:r>
      <w:r w:rsidRPr="00E72666">
        <w:rPr>
          <w:b/>
          <w:i/>
          <w:sz w:val="24"/>
          <w:szCs w:val="24"/>
        </w:rPr>
        <w:t>!</w:t>
      </w:r>
    </w:p>
    <w:p w14:paraId="2BB2230E" w14:textId="77777777" w:rsidR="00A45D08" w:rsidRDefault="00A45D08" w:rsidP="005661E6">
      <w:pPr>
        <w:spacing w:line="276" w:lineRule="auto"/>
        <w:jc w:val="both"/>
        <w:rPr>
          <w:b/>
          <w:i/>
          <w:sz w:val="24"/>
          <w:szCs w:val="24"/>
        </w:rPr>
      </w:pPr>
      <w:r w:rsidRPr="00E72666">
        <w:rPr>
          <w:b/>
          <w:i/>
          <w:sz w:val="24"/>
          <w:szCs w:val="24"/>
        </w:rPr>
        <w:t>Ma</w:t>
      </w:r>
      <w:r w:rsidR="000E3B1F">
        <w:rPr>
          <w:b/>
          <w:i/>
          <w:sz w:val="24"/>
          <w:szCs w:val="24"/>
          <w:lang w:val="bg-BG"/>
        </w:rPr>
        <w:t>кс</w:t>
      </w:r>
      <w:r w:rsidRPr="00E72666">
        <w:rPr>
          <w:b/>
          <w:i/>
          <w:sz w:val="24"/>
          <w:szCs w:val="24"/>
        </w:rPr>
        <w:t xml:space="preserve">: </w:t>
      </w:r>
      <w:r w:rsidR="00FF68C7" w:rsidRPr="00E72666">
        <w:rPr>
          <w:b/>
          <w:i/>
          <w:sz w:val="24"/>
          <w:szCs w:val="24"/>
        </w:rPr>
        <w:t>10</w:t>
      </w:r>
      <w:r w:rsidRPr="00E72666">
        <w:rPr>
          <w:b/>
          <w:i/>
          <w:sz w:val="24"/>
          <w:szCs w:val="24"/>
        </w:rPr>
        <w:t xml:space="preserve"> </w:t>
      </w:r>
      <w:r w:rsidR="00FF68C7" w:rsidRPr="00E72666">
        <w:rPr>
          <w:b/>
          <w:i/>
          <w:sz w:val="24"/>
          <w:szCs w:val="24"/>
          <w:lang w:val="bg-BG"/>
        </w:rPr>
        <w:t>страници</w:t>
      </w:r>
      <w:r w:rsidRPr="00E72666">
        <w:rPr>
          <w:b/>
          <w:i/>
          <w:sz w:val="24"/>
          <w:szCs w:val="24"/>
        </w:rPr>
        <w:t>!</w:t>
      </w:r>
    </w:p>
    <w:p w14:paraId="6BF7935F" w14:textId="77777777" w:rsidR="00763C99" w:rsidRPr="00886019" w:rsidRDefault="00886019" w:rsidP="005661E6">
      <w:pPr>
        <w:spacing w:line="276" w:lineRule="auto"/>
        <w:jc w:val="both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П</w:t>
      </w:r>
      <w:proofErr w:type="spellStart"/>
      <w:r w:rsidRPr="00886019">
        <w:rPr>
          <w:b/>
          <w:i/>
          <w:sz w:val="24"/>
          <w:szCs w:val="24"/>
        </w:rPr>
        <w:t>оне</w:t>
      </w:r>
      <w:proofErr w:type="spellEnd"/>
      <w:r w:rsidRPr="00886019">
        <w:rPr>
          <w:b/>
          <w:i/>
          <w:sz w:val="24"/>
          <w:szCs w:val="24"/>
        </w:rPr>
        <w:t xml:space="preserve"> 5 </w:t>
      </w:r>
      <w:proofErr w:type="spellStart"/>
      <w:r w:rsidRPr="00886019">
        <w:rPr>
          <w:b/>
          <w:i/>
          <w:sz w:val="24"/>
          <w:szCs w:val="24"/>
        </w:rPr>
        <w:t>фигури</w:t>
      </w:r>
      <w:proofErr w:type="spellEnd"/>
      <w:r w:rsidRPr="00886019">
        <w:rPr>
          <w:b/>
          <w:i/>
          <w:sz w:val="24"/>
          <w:szCs w:val="24"/>
        </w:rPr>
        <w:t xml:space="preserve">, </w:t>
      </w:r>
      <w:proofErr w:type="spellStart"/>
      <w:r w:rsidRPr="00886019">
        <w:rPr>
          <w:b/>
          <w:i/>
          <w:sz w:val="24"/>
          <w:szCs w:val="24"/>
        </w:rPr>
        <w:t>таблици</w:t>
      </w:r>
      <w:proofErr w:type="spellEnd"/>
      <w:r w:rsidRPr="00886019">
        <w:rPr>
          <w:b/>
          <w:i/>
          <w:sz w:val="24"/>
          <w:szCs w:val="24"/>
        </w:rPr>
        <w:t xml:space="preserve"> </w:t>
      </w:r>
      <w:proofErr w:type="spellStart"/>
      <w:r w:rsidRPr="00886019">
        <w:rPr>
          <w:b/>
          <w:i/>
          <w:sz w:val="24"/>
          <w:szCs w:val="24"/>
        </w:rPr>
        <w:t>или</w:t>
      </w:r>
      <w:proofErr w:type="spellEnd"/>
      <w:r w:rsidRPr="00886019">
        <w:rPr>
          <w:b/>
          <w:i/>
          <w:sz w:val="24"/>
          <w:szCs w:val="24"/>
        </w:rPr>
        <w:t xml:space="preserve"> </w:t>
      </w:r>
      <w:proofErr w:type="spellStart"/>
      <w:r w:rsidRPr="00886019">
        <w:rPr>
          <w:b/>
          <w:i/>
          <w:sz w:val="24"/>
          <w:szCs w:val="24"/>
        </w:rPr>
        <w:t>схеми</w:t>
      </w:r>
      <w:proofErr w:type="spellEnd"/>
      <w:r>
        <w:rPr>
          <w:b/>
          <w:i/>
          <w:sz w:val="24"/>
          <w:szCs w:val="24"/>
          <w:lang w:val="bg-BG"/>
        </w:rPr>
        <w:t>.</w:t>
      </w:r>
    </w:p>
    <w:p w14:paraId="13DD81B3" w14:textId="77777777" w:rsidR="006652DD" w:rsidRPr="005661E6" w:rsidRDefault="006652DD" w:rsidP="005661E6">
      <w:pPr>
        <w:spacing w:line="276" w:lineRule="auto"/>
        <w:jc w:val="both"/>
        <w:rPr>
          <w:rFonts w:ascii="Palatino Linotype" w:hAnsi="Palatino Linotype" w:cstheme="minorHAnsi"/>
          <w:b/>
          <w:bCs/>
          <w:iCs/>
          <w:sz w:val="22"/>
          <w:szCs w:val="22"/>
        </w:rPr>
      </w:pPr>
    </w:p>
    <w:p w14:paraId="33C56FF1" w14:textId="77777777" w:rsidR="006E5E79" w:rsidRPr="005661E6" w:rsidRDefault="006E5E79" w:rsidP="005661E6">
      <w:pPr>
        <w:spacing w:line="276" w:lineRule="auto"/>
        <w:jc w:val="both"/>
        <w:rPr>
          <w:rFonts w:ascii="Palatino Linotype" w:hAnsi="Palatino Linotype" w:cstheme="minorHAnsi"/>
          <w:b/>
          <w:bCs/>
          <w:iCs/>
          <w:sz w:val="22"/>
          <w:szCs w:val="22"/>
        </w:rPr>
      </w:pPr>
    </w:p>
    <w:p w14:paraId="38644811" w14:textId="77777777" w:rsidR="008026FE" w:rsidRPr="005661E6" w:rsidRDefault="008026FE" w:rsidP="005661E6">
      <w:pPr>
        <w:spacing w:line="276" w:lineRule="auto"/>
        <w:jc w:val="both"/>
        <w:rPr>
          <w:rFonts w:ascii="Palatino Linotype" w:hAnsi="Palatino Linotype" w:cstheme="minorHAnsi"/>
          <w:iCs/>
          <w:sz w:val="22"/>
          <w:szCs w:val="22"/>
        </w:rPr>
      </w:pPr>
    </w:p>
    <w:p w14:paraId="7A2D9401" w14:textId="77777777" w:rsidR="00367BF2" w:rsidRPr="005661E6" w:rsidRDefault="008026FE" w:rsidP="005661E6">
      <w:pPr>
        <w:spacing w:line="276" w:lineRule="auto"/>
        <w:ind w:left="900"/>
        <w:jc w:val="both"/>
        <w:rPr>
          <w:rFonts w:ascii="Palatino Linotype" w:hAnsi="Palatino Linotype" w:cstheme="minorHAnsi"/>
          <w:iCs/>
          <w:sz w:val="22"/>
          <w:szCs w:val="22"/>
        </w:rPr>
      </w:pPr>
      <w:r w:rsidRPr="005661E6">
        <w:rPr>
          <w:rFonts w:ascii="Palatino Linotype" w:hAnsi="Palatino Linotype" w:cstheme="minorHAnsi"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2319C514" wp14:editId="2EAA4C82">
                <wp:extent cx="5280660" cy="1440000"/>
                <wp:effectExtent l="0" t="0" r="15240" b="2730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2CDFC" w14:textId="77777777" w:rsidR="008026FE" w:rsidRDefault="008026FE" w:rsidP="00A45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19C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5.8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" fillcolor="white [3201]" strokeweight=".5pt">
                <v:textbox>
                  <w:txbxContent>
                    <w:p w14:paraId="2532CDFC" w14:textId="77777777" w:rsidR="008026FE" w:rsidRDefault="008026FE" w:rsidP="00A45D08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93F6C7" w14:textId="77777777" w:rsidR="006652DD" w:rsidRPr="003F2887" w:rsidRDefault="00FF68C7" w:rsidP="005661E6">
      <w:pPr>
        <w:pStyle w:val="Caption"/>
        <w:spacing w:line="276" w:lineRule="auto"/>
        <w:jc w:val="center"/>
        <w:rPr>
          <w:i w:val="0"/>
          <w:sz w:val="24"/>
          <w:szCs w:val="24"/>
        </w:rPr>
      </w:pPr>
      <w:r w:rsidRPr="003F2887">
        <w:rPr>
          <w:b/>
          <w:bCs/>
          <w:i w:val="0"/>
          <w:color w:val="auto"/>
          <w:sz w:val="24"/>
          <w:szCs w:val="24"/>
          <w:lang w:val="bg-BG"/>
        </w:rPr>
        <w:t>Фигура</w:t>
      </w:r>
      <w:r w:rsidR="00A45D08" w:rsidRPr="003F2887">
        <w:rPr>
          <w:b/>
          <w:bCs/>
          <w:i w:val="0"/>
          <w:color w:val="auto"/>
          <w:sz w:val="24"/>
          <w:szCs w:val="24"/>
        </w:rPr>
        <w:t xml:space="preserve"> 1</w:t>
      </w:r>
      <w:r w:rsidR="00367BF2" w:rsidRPr="003F2887">
        <w:rPr>
          <w:b/>
          <w:bCs/>
          <w:i w:val="0"/>
          <w:color w:val="auto"/>
          <w:sz w:val="24"/>
          <w:szCs w:val="24"/>
        </w:rPr>
        <w:t>.</w:t>
      </w:r>
      <w:r w:rsidR="00367BF2" w:rsidRPr="003F2887">
        <w:rPr>
          <w:i w:val="0"/>
          <w:color w:val="auto"/>
          <w:sz w:val="24"/>
          <w:szCs w:val="24"/>
        </w:rPr>
        <w:t xml:space="preserve"> </w:t>
      </w:r>
      <w:r w:rsidR="00022A7F" w:rsidRPr="003F2887">
        <w:rPr>
          <w:color w:val="auto"/>
          <w:sz w:val="24"/>
          <w:szCs w:val="24"/>
          <w:lang w:val="bg-BG"/>
        </w:rPr>
        <w:t>Описание към фигурата</w:t>
      </w:r>
      <w:r w:rsidR="00367BF2" w:rsidRPr="003F2887">
        <w:rPr>
          <w:color w:val="auto"/>
          <w:sz w:val="24"/>
          <w:szCs w:val="24"/>
        </w:rPr>
        <w:t>.</w:t>
      </w:r>
    </w:p>
    <w:p w14:paraId="646F196A" w14:textId="77777777" w:rsidR="00A45D08" w:rsidRPr="005661E6" w:rsidRDefault="00A45D08" w:rsidP="005661E6">
      <w:pPr>
        <w:spacing w:line="276" w:lineRule="auto"/>
        <w:jc w:val="both"/>
        <w:rPr>
          <w:rFonts w:ascii="Palatino Linotype" w:hAnsi="Palatino Linotype" w:cstheme="minorHAnsi"/>
          <w:b/>
          <w:bCs/>
          <w:sz w:val="22"/>
          <w:szCs w:val="22"/>
        </w:rPr>
      </w:pPr>
    </w:p>
    <w:p w14:paraId="152EF1A5" w14:textId="77777777" w:rsidR="00A45D08" w:rsidRPr="005661E6" w:rsidRDefault="00A45D08" w:rsidP="005661E6">
      <w:pPr>
        <w:spacing w:line="276" w:lineRule="auto"/>
        <w:jc w:val="both"/>
        <w:rPr>
          <w:rFonts w:ascii="Palatino Linotype" w:hAnsi="Palatino Linotype" w:cstheme="minorHAnsi"/>
          <w:b/>
          <w:bCs/>
          <w:sz w:val="22"/>
          <w:szCs w:val="22"/>
        </w:rPr>
      </w:pPr>
    </w:p>
    <w:p w14:paraId="44F8FD44" w14:textId="77777777" w:rsidR="006652DD" w:rsidRPr="001358BF" w:rsidRDefault="001358BF" w:rsidP="005661E6">
      <w:pPr>
        <w:spacing w:line="276" w:lineRule="auto"/>
        <w:jc w:val="both"/>
        <w:rPr>
          <w:sz w:val="24"/>
          <w:szCs w:val="24"/>
          <w:lang w:val="bg-BG"/>
        </w:rPr>
      </w:pPr>
      <w:r w:rsidRPr="001358BF">
        <w:rPr>
          <w:b/>
          <w:bCs/>
          <w:sz w:val="24"/>
          <w:szCs w:val="24"/>
          <w:lang w:val="bg-BG"/>
        </w:rPr>
        <w:t>Литература</w:t>
      </w:r>
      <w:r w:rsidR="00CC0E3E">
        <w:rPr>
          <w:b/>
          <w:bCs/>
          <w:sz w:val="24"/>
          <w:szCs w:val="24"/>
          <w:lang w:val="bg-BG"/>
        </w:rPr>
        <w:t xml:space="preserve">, до </w:t>
      </w:r>
      <w:r w:rsidR="00FD00FD">
        <w:rPr>
          <w:b/>
          <w:bCs/>
          <w:sz w:val="24"/>
          <w:szCs w:val="24"/>
          <w:lang w:val="bg-BG"/>
        </w:rPr>
        <w:t>20 източника</w:t>
      </w:r>
    </w:p>
    <w:p w14:paraId="1F18E7A2" w14:textId="77777777" w:rsidR="006652DD" w:rsidRPr="001358BF" w:rsidRDefault="006652DD" w:rsidP="005661E6">
      <w:pPr>
        <w:spacing w:line="276" w:lineRule="auto"/>
        <w:jc w:val="both"/>
        <w:rPr>
          <w:sz w:val="24"/>
          <w:szCs w:val="24"/>
        </w:rPr>
      </w:pPr>
      <w:r w:rsidRPr="001358BF">
        <w:rPr>
          <w:sz w:val="24"/>
          <w:szCs w:val="24"/>
        </w:rPr>
        <w:t xml:space="preserve">[1] </w:t>
      </w:r>
      <w:r w:rsidR="008026FE" w:rsidRPr="001358BF">
        <w:rPr>
          <w:sz w:val="24"/>
          <w:szCs w:val="24"/>
        </w:rPr>
        <w:t>N. Surname</w:t>
      </w:r>
      <w:r w:rsidR="000E41C1" w:rsidRPr="001358BF">
        <w:rPr>
          <w:sz w:val="24"/>
          <w:szCs w:val="24"/>
        </w:rPr>
        <w:t xml:space="preserve">, </w:t>
      </w:r>
      <w:r w:rsidR="008026FE" w:rsidRPr="001358BF">
        <w:rPr>
          <w:sz w:val="24"/>
          <w:szCs w:val="24"/>
        </w:rPr>
        <w:t>N. Surname, ..., Journal name</w:t>
      </w:r>
      <w:r w:rsidR="000E41C1" w:rsidRPr="001358BF">
        <w:rPr>
          <w:sz w:val="24"/>
          <w:szCs w:val="24"/>
        </w:rPr>
        <w:t xml:space="preserve">, </w:t>
      </w:r>
      <w:r w:rsidR="008026FE" w:rsidRPr="001358BF">
        <w:rPr>
          <w:sz w:val="24"/>
          <w:szCs w:val="24"/>
        </w:rPr>
        <w:t>Year</w:t>
      </w:r>
      <w:r w:rsidR="000E41C1" w:rsidRPr="001358BF">
        <w:rPr>
          <w:sz w:val="24"/>
          <w:szCs w:val="24"/>
        </w:rPr>
        <w:t xml:space="preserve">, </w:t>
      </w:r>
      <w:r w:rsidR="008026FE" w:rsidRPr="001358BF">
        <w:rPr>
          <w:sz w:val="24"/>
          <w:szCs w:val="24"/>
        </w:rPr>
        <w:t>Volume</w:t>
      </w:r>
      <w:r w:rsidR="000E41C1" w:rsidRPr="001358BF">
        <w:rPr>
          <w:sz w:val="24"/>
          <w:szCs w:val="24"/>
        </w:rPr>
        <w:t xml:space="preserve">, </w:t>
      </w:r>
      <w:r w:rsidR="008026FE" w:rsidRPr="001358BF">
        <w:rPr>
          <w:sz w:val="24"/>
          <w:szCs w:val="24"/>
        </w:rPr>
        <w:t>pages</w:t>
      </w:r>
      <w:r w:rsidRPr="001358BF">
        <w:rPr>
          <w:sz w:val="24"/>
          <w:szCs w:val="24"/>
        </w:rPr>
        <w:t xml:space="preserve">. </w:t>
      </w:r>
    </w:p>
    <w:p w14:paraId="197AE1BC" w14:textId="77777777" w:rsidR="008026FE" w:rsidRPr="001358BF" w:rsidRDefault="006652DD" w:rsidP="005661E6">
      <w:pPr>
        <w:spacing w:line="276" w:lineRule="auto"/>
        <w:jc w:val="both"/>
        <w:rPr>
          <w:sz w:val="24"/>
          <w:szCs w:val="24"/>
        </w:rPr>
      </w:pPr>
      <w:r w:rsidRPr="001358BF">
        <w:rPr>
          <w:sz w:val="24"/>
          <w:szCs w:val="24"/>
        </w:rPr>
        <w:t xml:space="preserve">[2] </w:t>
      </w:r>
      <w:r w:rsidR="008026FE" w:rsidRPr="001358BF">
        <w:rPr>
          <w:sz w:val="24"/>
          <w:szCs w:val="24"/>
        </w:rPr>
        <w:t>….</w:t>
      </w:r>
    </w:p>
    <w:p w14:paraId="1A329F66" w14:textId="77777777" w:rsidR="000E41C1" w:rsidRDefault="000E41C1" w:rsidP="005661E6">
      <w:pPr>
        <w:spacing w:line="276" w:lineRule="auto"/>
        <w:jc w:val="both"/>
        <w:rPr>
          <w:rFonts w:ascii="Palatino Linotype" w:hAnsi="Palatino Linotype" w:cstheme="minorHAnsi"/>
          <w:sz w:val="22"/>
          <w:szCs w:val="22"/>
          <w:lang w:val="it-IT"/>
        </w:rPr>
      </w:pPr>
    </w:p>
    <w:sectPr w:rsidR="000E41C1" w:rsidSect="006652DD">
      <w:headerReference w:type="default" r:id="rId11"/>
      <w:pgSz w:w="11907" w:h="16840" w:code="9"/>
      <w:pgMar w:top="1134" w:right="1134" w:bottom="1134" w:left="1134" w:header="340" w:footer="90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EC9D" w14:textId="77777777" w:rsidR="00F7642F" w:rsidRDefault="00F7642F">
      <w:r>
        <w:separator/>
      </w:r>
    </w:p>
  </w:endnote>
  <w:endnote w:type="continuationSeparator" w:id="0">
    <w:p w14:paraId="74F5D362" w14:textId="77777777" w:rsidR="00F7642F" w:rsidRDefault="00F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A491" w14:textId="77777777" w:rsidR="00F7642F" w:rsidRDefault="00F7642F">
      <w:r>
        <w:separator/>
      </w:r>
    </w:p>
  </w:footnote>
  <w:footnote w:type="continuationSeparator" w:id="0">
    <w:p w14:paraId="2D80DC23" w14:textId="77777777" w:rsidR="00F7642F" w:rsidRDefault="00F7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25C9" w14:textId="77777777" w:rsidR="007518C4" w:rsidRDefault="007518C4">
    <w:pPr>
      <w:pStyle w:val="Header"/>
      <w:rPr>
        <w:noProof/>
      </w:rPr>
    </w:pPr>
  </w:p>
  <w:p w14:paraId="0CCF40E0" w14:textId="77777777" w:rsidR="005B4DBB" w:rsidRDefault="005B4DBB" w:rsidP="00A101C3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333313"/>
    <w:multiLevelType w:val="hybridMultilevel"/>
    <w:tmpl w:val="4442F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411BDA"/>
    <w:multiLevelType w:val="hybridMultilevel"/>
    <w:tmpl w:val="3C44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457A"/>
    <w:multiLevelType w:val="hybridMultilevel"/>
    <w:tmpl w:val="13783BEC"/>
    <w:lvl w:ilvl="0" w:tplc="2BBE6F18">
      <w:start w:val="1"/>
      <w:numFmt w:val="decimal"/>
      <w:pStyle w:val="ECIS2016References"/>
      <w:lvlText w:val="[%1]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728D"/>
    <w:multiLevelType w:val="hybridMultilevel"/>
    <w:tmpl w:val="1CD226E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E1"/>
    <w:rsid w:val="000022CE"/>
    <w:rsid w:val="00022A7F"/>
    <w:rsid w:val="00042B4F"/>
    <w:rsid w:val="00050184"/>
    <w:rsid w:val="00056F98"/>
    <w:rsid w:val="0006783A"/>
    <w:rsid w:val="00074197"/>
    <w:rsid w:val="00087BCE"/>
    <w:rsid w:val="000936D6"/>
    <w:rsid w:val="000B53E1"/>
    <w:rsid w:val="000C533C"/>
    <w:rsid w:val="000E3B1F"/>
    <w:rsid w:val="000E41C1"/>
    <w:rsid w:val="000E6990"/>
    <w:rsid w:val="001358BF"/>
    <w:rsid w:val="001759DE"/>
    <w:rsid w:val="00175B2B"/>
    <w:rsid w:val="001813E6"/>
    <w:rsid w:val="00181A4F"/>
    <w:rsid w:val="00187D13"/>
    <w:rsid w:val="00191C15"/>
    <w:rsid w:val="00200909"/>
    <w:rsid w:val="00200EB6"/>
    <w:rsid w:val="00205700"/>
    <w:rsid w:val="00205B1C"/>
    <w:rsid w:val="00242B57"/>
    <w:rsid w:val="00251ADF"/>
    <w:rsid w:val="00287F1C"/>
    <w:rsid w:val="002A731B"/>
    <w:rsid w:val="002B2F8C"/>
    <w:rsid w:val="002C0303"/>
    <w:rsid w:val="002D3D81"/>
    <w:rsid w:val="002E1142"/>
    <w:rsid w:val="002E4F25"/>
    <w:rsid w:val="00307517"/>
    <w:rsid w:val="003339B7"/>
    <w:rsid w:val="003340CB"/>
    <w:rsid w:val="00350FAA"/>
    <w:rsid w:val="00357AA2"/>
    <w:rsid w:val="00367BF2"/>
    <w:rsid w:val="0038254F"/>
    <w:rsid w:val="00385906"/>
    <w:rsid w:val="00395DD1"/>
    <w:rsid w:val="003B6C8F"/>
    <w:rsid w:val="003B7EA7"/>
    <w:rsid w:val="003E5F65"/>
    <w:rsid w:val="003F2887"/>
    <w:rsid w:val="00424C45"/>
    <w:rsid w:val="00427215"/>
    <w:rsid w:val="0048761D"/>
    <w:rsid w:val="004B297F"/>
    <w:rsid w:val="004C1579"/>
    <w:rsid w:val="004C6404"/>
    <w:rsid w:val="004E48FE"/>
    <w:rsid w:val="004E5703"/>
    <w:rsid w:val="005170FC"/>
    <w:rsid w:val="005418E3"/>
    <w:rsid w:val="005661E6"/>
    <w:rsid w:val="0058334C"/>
    <w:rsid w:val="005844FF"/>
    <w:rsid w:val="005B4DBB"/>
    <w:rsid w:val="005C3298"/>
    <w:rsid w:val="005D64D3"/>
    <w:rsid w:val="005E1812"/>
    <w:rsid w:val="0060298B"/>
    <w:rsid w:val="00612649"/>
    <w:rsid w:val="006139E3"/>
    <w:rsid w:val="0065619F"/>
    <w:rsid w:val="00657291"/>
    <w:rsid w:val="00660887"/>
    <w:rsid w:val="006652DD"/>
    <w:rsid w:val="00676C5E"/>
    <w:rsid w:val="00676FA6"/>
    <w:rsid w:val="0068269B"/>
    <w:rsid w:val="006D2466"/>
    <w:rsid w:val="006D30D0"/>
    <w:rsid w:val="006D7A34"/>
    <w:rsid w:val="006E5E79"/>
    <w:rsid w:val="00711FFC"/>
    <w:rsid w:val="00730E45"/>
    <w:rsid w:val="00731EE0"/>
    <w:rsid w:val="007338F1"/>
    <w:rsid w:val="00745D54"/>
    <w:rsid w:val="007518C4"/>
    <w:rsid w:val="00760C47"/>
    <w:rsid w:val="00763C99"/>
    <w:rsid w:val="007876B8"/>
    <w:rsid w:val="007A4CBF"/>
    <w:rsid w:val="007B171E"/>
    <w:rsid w:val="008018AD"/>
    <w:rsid w:val="008026FE"/>
    <w:rsid w:val="0086263B"/>
    <w:rsid w:val="00876E24"/>
    <w:rsid w:val="008801FD"/>
    <w:rsid w:val="00886019"/>
    <w:rsid w:val="008A7D94"/>
    <w:rsid w:val="008F6423"/>
    <w:rsid w:val="009053FA"/>
    <w:rsid w:val="00906906"/>
    <w:rsid w:val="009138A9"/>
    <w:rsid w:val="0092355E"/>
    <w:rsid w:val="009619B9"/>
    <w:rsid w:val="00965706"/>
    <w:rsid w:val="00970506"/>
    <w:rsid w:val="00970593"/>
    <w:rsid w:val="0099716D"/>
    <w:rsid w:val="009A02A7"/>
    <w:rsid w:val="009A3DFE"/>
    <w:rsid w:val="009C2570"/>
    <w:rsid w:val="009F1A87"/>
    <w:rsid w:val="00A101C3"/>
    <w:rsid w:val="00A213FB"/>
    <w:rsid w:val="00A31B73"/>
    <w:rsid w:val="00A33C9D"/>
    <w:rsid w:val="00A35BF8"/>
    <w:rsid w:val="00A36AE1"/>
    <w:rsid w:val="00A45D08"/>
    <w:rsid w:val="00A45E43"/>
    <w:rsid w:val="00A60B54"/>
    <w:rsid w:val="00A67004"/>
    <w:rsid w:val="00A67075"/>
    <w:rsid w:val="00A8510F"/>
    <w:rsid w:val="00AA0543"/>
    <w:rsid w:val="00AA38AA"/>
    <w:rsid w:val="00AB073D"/>
    <w:rsid w:val="00AC0796"/>
    <w:rsid w:val="00AC2FD2"/>
    <w:rsid w:val="00AC46B9"/>
    <w:rsid w:val="00AC4934"/>
    <w:rsid w:val="00AE7DED"/>
    <w:rsid w:val="00AF4AE5"/>
    <w:rsid w:val="00B03E1E"/>
    <w:rsid w:val="00B11EED"/>
    <w:rsid w:val="00B1301D"/>
    <w:rsid w:val="00B25EC3"/>
    <w:rsid w:val="00B55D97"/>
    <w:rsid w:val="00B60B10"/>
    <w:rsid w:val="00B6606E"/>
    <w:rsid w:val="00B8562B"/>
    <w:rsid w:val="00BD2C74"/>
    <w:rsid w:val="00BD62D1"/>
    <w:rsid w:val="00C07B93"/>
    <w:rsid w:val="00C35FED"/>
    <w:rsid w:val="00C5128B"/>
    <w:rsid w:val="00C572F8"/>
    <w:rsid w:val="00CA1523"/>
    <w:rsid w:val="00CA5F82"/>
    <w:rsid w:val="00CB132F"/>
    <w:rsid w:val="00CB3926"/>
    <w:rsid w:val="00CC0E3E"/>
    <w:rsid w:val="00CD71DE"/>
    <w:rsid w:val="00D27C2B"/>
    <w:rsid w:val="00D43D7A"/>
    <w:rsid w:val="00D57628"/>
    <w:rsid w:val="00D67CC4"/>
    <w:rsid w:val="00D67EF9"/>
    <w:rsid w:val="00D72874"/>
    <w:rsid w:val="00D92F5F"/>
    <w:rsid w:val="00DA02FB"/>
    <w:rsid w:val="00DA2CB3"/>
    <w:rsid w:val="00DD6C67"/>
    <w:rsid w:val="00DE0719"/>
    <w:rsid w:val="00DE4625"/>
    <w:rsid w:val="00E142C8"/>
    <w:rsid w:val="00E21EDC"/>
    <w:rsid w:val="00E50BAE"/>
    <w:rsid w:val="00E55336"/>
    <w:rsid w:val="00E72666"/>
    <w:rsid w:val="00E73E2F"/>
    <w:rsid w:val="00E9699A"/>
    <w:rsid w:val="00EE2A8A"/>
    <w:rsid w:val="00EF796E"/>
    <w:rsid w:val="00F13D23"/>
    <w:rsid w:val="00F16595"/>
    <w:rsid w:val="00F27A48"/>
    <w:rsid w:val="00F34462"/>
    <w:rsid w:val="00F40ED0"/>
    <w:rsid w:val="00F624E1"/>
    <w:rsid w:val="00F742B7"/>
    <w:rsid w:val="00F756FF"/>
    <w:rsid w:val="00F7642F"/>
    <w:rsid w:val="00FA43A6"/>
    <w:rsid w:val="00FB0DA0"/>
    <w:rsid w:val="00FC4862"/>
    <w:rsid w:val="00FD00FD"/>
    <w:rsid w:val="00FE7DC7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204384"/>
  <w14:defaultImageDpi w14:val="96"/>
  <w15:docId w15:val="{502120FA-E1BD-4FCA-865D-6D84A8E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link w:val="BodyText"/>
    <w:uiPriority w:val="99"/>
    <w:semiHidden/>
    <w:rPr>
      <w:lang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lang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eastAsia="es-ES"/>
    </w:rPr>
  </w:style>
  <w:style w:type="paragraph" w:customStyle="1" w:styleId="ECIS2016BodyoftheAbstract">
    <w:name w:val="ECIS2016 Body of the Abstract"/>
    <w:basedOn w:val="Normal"/>
    <w:qFormat/>
    <w:rsid w:val="00200909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CIS2016References">
    <w:name w:val="ECIS2016 References"/>
    <w:qFormat/>
    <w:rsid w:val="00427215"/>
    <w:pPr>
      <w:keepNext/>
      <w:numPr>
        <w:numId w:val="11"/>
      </w:numPr>
      <w:jc w:val="both"/>
    </w:pPr>
    <w:rPr>
      <w:rFonts w:asciiTheme="minorHAnsi" w:eastAsia="Calibri" w:hAnsiTheme="minorHAnsi"/>
      <w:lang w:eastAsia="en-US"/>
    </w:rPr>
  </w:style>
  <w:style w:type="character" w:styleId="Hyperlink">
    <w:name w:val="Hyperlink"/>
    <w:basedOn w:val="DefaultParagraphFont"/>
    <w:unhideWhenUsed/>
    <w:rsid w:val="00427215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42721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6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0B10"/>
    <w:rPr>
      <w:rFonts w:ascii="Segoe UI" w:hAnsi="Segoe UI" w:cs="Segoe UI"/>
      <w:sz w:val="18"/>
      <w:szCs w:val="18"/>
      <w:lang w:val="en-US" w:eastAsia="es-ES"/>
    </w:rPr>
  </w:style>
  <w:style w:type="paragraph" w:customStyle="1" w:styleId="ECIS2016AbstractTitle">
    <w:name w:val="ECIS2016 Abstract Title"/>
    <w:basedOn w:val="Normal"/>
    <w:qFormat/>
    <w:rsid w:val="006652DD"/>
    <w:pPr>
      <w:jc w:val="center"/>
    </w:pPr>
    <w:rPr>
      <w:rFonts w:asciiTheme="minorHAnsi" w:hAnsiTheme="minorHAnsi"/>
      <w:b/>
      <w:bCs/>
      <w:sz w:val="32"/>
      <w:szCs w:val="32"/>
      <w:lang w:eastAsia="tr-TR"/>
    </w:rPr>
  </w:style>
  <w:style w:type="paragraph" w:customStyle="1" w:styleId="MDPIheaderjournallogo">
    <w:name w:val="MDPI_header_journal_logo"/>
    <w:qFormat/>
    <w:rsid w:val="006652DD"/>
    <w:pPr>
      <w:adjustRightInd w:val="0"/>
      <w:snapToGrid w:val="0"/>
    </w:pPr>
    <w:rPr>
      <w:rFonts w:ascii="Palatino Linotype" w:hAnsi="Palatino Linotype"/>
      <w:i/>
      <w:color w:val="000000"/>
      <w:sz w:val="24"/>
      <w:szCs w:val="22"/>
      <w:lang w:val="en-US" w:eastAsia="de-CH"/>
    </w:rPr>
  </w:style>
  <w:style w:type="paragraph" w:styleId="Caption">
    <w:name w:val="caption"/>
    <w:basedOn w:val="Normal"/>
    <w:next w:val="Normal"/>
    <w:unhideWhenUsed/>
    <w:qFormat/>
    <w:rsid w:val="00367BF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DA2C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E57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5703"/>
  </w:style>
  <w:style w:type="character" w:customStyle="1" w:styleId="CommentTextChar">
    <w:name w:val="Comment Text Char"/>
    <w:basedOn w:val="DefaultParagraphFont"/>
    <w:link w:val="CommentText"/>
    <w:semiHidden/>
    <w:rsid w:val="004E5703"/>
    <w:rPr>
      <w:lang w:val="en-US"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703"/>
    <w:rPr>
      <w:b/>
      <w:bCs/>
      <w:lang w:val="en-US" w:eastAsia="es-ES"/>
    </w:rPr>
  </w:style>
  <w:style w:type="paragraph" w:styleId="Revision">
    <w:name w:val="Revision"/>
    <w:hidden/>
    <w:uiPriority w:val="99"/>
    <w:semiHidden/>
    <w:rsid w:val="004E5703"/>
    <w:rPr>
      <w:lang w:val="en-U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026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&#1072;&#1074;&#1090;&#1086;&#1088;@xxx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38DD37E90D748BCAE03FE6A0080DA" ma:contentTypeVersion="2" ma:contentTypeDescription="Creare un nuovo documento." ma:contentTypeScope="" ma:versionID="b5c0879c6e8e9ced04e4b830909799eb">
  <xsd:schema xmlns:xsd="http://www.w3.org/2001/XMLSchema" xmlns:xs="http://www.w3.org/2001/XMLSchema" xmlns:p="http://schemas.microsoft.com/office/2006/metadata/properties" xmlns:ns2="7adde1a3-e415-46df-955e-034819757d22" targetNamespace="http://schemas.microsoft.com/office/2006/metadata/properties" ma:root="true" ma:fieldsID="b7057e636f6568c1207f6f77c86d3b33" ns2:_="">
    <xsd:import namespace="7adde1a3-e415-46df-955e-034819757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de1a3-e415-46df-955e-034819757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45CD1-44F7-4A57-81F9-CA1ABED7C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FF12-BA7E-496E-B761-18FA40CE9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de1a3-e415-46df-955e-034819757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9B961-DBD8-40F1-8E7C-D97CD4007B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ECIS 2020 Athens</vt:lpstr>
      <vt:lpstr>ECIS 2020 Athens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ECIS 2020 Athens</dc:title>
  <dc:creator>Diana Cholakova</dc:creator>
  <cp:lastModifiedBy>Kiril Minkov</cp:lastModifiedBy>
  <cp:revision>6</cp:revision>
  <cp:lastPrinted>2017-12-16T07:32:00Z</cp:lastPrinted>
  <dcterms:created xsi:type="dcterms:W3CDTF">2025-09-30T09:42:00Z</dcterms:created>
  <dcterms:modified xsi:type="dcterms:W3CDTF">2025-10-01T06:46:00Z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68fc8ee160be309b996bf9586b3af6843d05f54e51791100c035c9a610a22f46</vt:lpwstr>
  </property>
  <property fmtid="{D5CDD505-2E9C-101B-9397-08002B2CF9AE}" pid="3" name="ContentTypeId">
    <vt:lpwstr>0x010100C8F38DD37E90D748BCAE03FE6A0080DA</vt:lpwstr>
  </property>
</Properties>
</file>